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75" w:rsidRPr="00391AF5" w:rsidRDefault="00902975" w:rsidP="00902975">
      <w:pPr>
        <w:spacing w:after="0"/>
        <w:jc w:val="center"/>
        <w:rPr>
          <w:bCs/>
          <w:sz w:val="28"/>
          <w:szCs w:val="28"/>
        </w:rPr>
      </w:pPr>
      <w:r w:rsidRPr="00391AF5">
        <w:rPr>
          <w:bCs/>
          <w:sz w:val="28"/>
          <w:szCs w:val="28"/>
        </w:rPr>
        <w:t>ОТЧЕТ</w:t>
      </w:r>
    </w:p>
    <w:p w:rsidR="00902975" w:rsidRPr="00391AF5" w:rsidRDefault="00902975" w:rsidP="00902975">
      <w:pPr>
        <w:spacing w:after="0"/>
        <w:jc w:val="center"/>
        <w:rPr>
          <w:bCs/>
          <w:sz w:val="28"/>
          <w:szCs w:val="28"/>
        </w:rPr>
      </w:pPr>
      <w:r w:rsidRPr="00391AF5">
        <w:rPr>
          <w:bCs/>
          <w:sz w:val="28"/>
          <w:szCs w:val="28"/>
        </w:rPr>
        <w:t>ЗА ДЕЙНОСТТА НА НЧ "ХРИСТО БОТЕВ-1928", С.ОБРЕТЕНИК</w:t>
      </w:r>
    </w:p>
    <w:p w:rsidR="00902975" w:rsidRPr="00391AF5" w:rsidRDefault="00902975" w:rsidP="00902975">
      <w:pPr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ПРЕЗ 2021</w:t>
      </w:r>
      <w:r w:rsidRPr="00391AF5">
        <w:rPr>
          <w:bCs/>
          <w:sz w:val="28"/>
          <w:szCs w:val="28"/>
        </w:rPr>
        <w:t xml:space="preserve"> ГОДИНА</w:t>
      </w:r>
    </w:p>
    <w:p w:rsidR="00902975" w:rsidRPr="00391AF5" w:rsidRDefault="00902975" w:rsidP="00902975">
      <w:pPr>
        <w:spacing w:after="0"/>
        <w:jc w:val="both"/>
        <w:rPr>
          <w:sz w:val="28"/>
          <w:szCs w:val="28"/>
        </w:rPr>
      </w:pPr>
    </w:p>
    <w:p w:rsidR="00902975" w:rsidRPr="00391AF5" w:rsidRDefault="00902975" w:rsidP="00902975">
      <w:pPr>
        <w:spacing w:after="0"/>
        <w:jc w:val="both"/>
        <w:rPr>
          <w:sz w:val="28"/>
          <w:szCs w:val="28"/>
        </w:rPr>
      </w:pPr>
    </w:p>
    <w:p w:rsidR="00902975" w:rsidRDefault="00902975" w:rsidP="00902975">
      <w:pPr>
        <w:spacing w:after="0" w:line="240" w:lineRule="auto"/>
        <w:jc w:val="both"/>
        <w:rPr>
          <w:sz w:val="28"/>
          <w:szCs w:val="28"/>
        </w:rPr>
      </w:pPr>
      <w:r w:rsidRPr="00391AF5">
        <w:rPr>
          <w:sz w:val="28"/>
          <w:szCs w:val="28"/>
        </w:rPr>
        <w:t xml:space="preserve">        </w:t>
      </w:r>
      <w:r w:rsidRPr="00391AF5">
        <w:rPr>
          <w:bCs/>
          <w:sz w:val="28"/>
          <w:szCs w:val="28"/>
        </w:rPr>
        <w:t xml:space="preserve">            </w:t>
      </w:r>
    </w:p>
    <w:p w:rsidR="00902975" w:rsidRDefault="00902975" w:rsidP="0090297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Народно читалище „ Христо Ботев-1928” е мястото, където широк кръг деца и възрастни от дълги години изучават културно-историческото наследство на родния край.</w:t>
      </w:r>
      <w:r w:rsidRPr="00391AF5">
        <w:rPr>
          <w:sz w:val="28"/>
          <w:szCs w:val="28"/>
        </w:rPr>
        <w:t xml:space="preserve"> </w:t>
      </w:r>
    </w:p>
    <w:p w:rsidR="00902975" w:rsidRPr="00AD2E35" w:rsidRDefault="00902975" w:rsidP="0090297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1AF5">
        <w:rPr>
          <w:bCs/>
          <w:sz w:val="28"/>
          <w:szCs w:val="28"/>
        </w:rPr>
        <w:t>Читалищн</w:t>
      </w:r>
      <w:r>
        <w:rPr>
          <w:bCs/>
          <w:sz w:val="28"/>
          <w:szCs w:val="28"/>
        </w:rPr>
        <w:t xml:space="preserve">ата библиотека  винаги е била </w:t>
      </w:r>
      <w:r w:rsidRPr="00391AF5">
        <w:rPr>
          <w:bCs/>
          <w:sz w:val="28"/>
          <w:szCs w:val="28"/>
        </w:rPr>
        <w:t>средище на ду</w:t>
      </w:r>
      <w:r>
        <w:rPr>
          <w:bCs/>
          <w:sz w:val="28"/>
          <w:szCs w:val="28"/>
        </w:rPr>
        <w:t>ховност за всички жители и гости на село Обретеник</w:t>
      </w:r>
      <w:r w:rsidRPr="00391AF5">
        <w:rPr>
          <w:bCs/>
          <w:sz w:val="28"/>
          <w:szCs w:val="28"/>
        </w:rPr>
        <w:t>. Тази си мисия тя осъществява чрез провеждане на срещи, разговори, утра, изложби и викторини.</w:t>
      </w:r>
      <w:r>
        <w:rPr>
          <w:bCs/>
          <w:sz w:val="28"/>
          <w:szCs w:val="28"/>
        </w:rPr>
        <w:t xml:space="preserve"> </w:t>
      </w:r>
    </w:p>
    <w:p w:rsidR="00902975" w:rsidRDefault="00902975" w:rsidP="0090297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Пандемията от Ковид-19 п</w:t>
      </w:r>
      <w:r>
        <w:rPr>
          <w:sz w:val="28"/>
          <w:szCs w:val="28"/>
        </w:rPr>
        <w:t xml:space="preserve">реобрази читалищните дейности, като много от тях бяха сведени до минимум, като посещения и услуги в библиотеката, заемането на книги, провеждането на учебни часове , детски утра, викторини, срещи, разговори с творци, срещи на самодейни състави и др. По-голяма част от заложените мероприятия в културния календар се осъществяваха чрез интернет и изготвяне на </w:t>
      </w:r>
      <w:r>
        <w:rPr>
          <w:bCs/>
          <w:sz w:val="28"/>
          <w:szCs w:val="28"/>
        </w:rPr>
        <w:t>табла, витрини, свързани с традиционни празници, бележити дати и годишнини на писатели и дейци.</w:t>
      </w:r>
      <w:r>
        <w:rPr>
          <w:sz w:val="28"/>
          <w:szCs w:val="28"/>
        </w:rPr>
        <w:t xml:space="preserve">  През времето, когато библиотеката не беше отворена за читатели, се извършваше пречистване и пренареждане  на библиотечния фонд.</w:t>
      </w:r>
    </w:p>
    <w:p w:rsidR="00902975" w:rsidRPr="008F410A" w:rsidRDefault="00902975" w:rsidP="00902975">
      <w:pPr>
        <w:pStyle w:val="NoSpacing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</w:t>
      </w:r>
      <w:r w:rsidRPr="00391AF5">
        <w:rPr>
          <w:bCs/>
          <w:sz w:val="28"/>
          <w:szCs w:val="28"/>
        </w:rPr>
        <w:t>италищната би</w:t>
      </w:r>
      <w:r>
        <w:rPr>
          <w:bCs/>
          <w:sz w:val="28"/>
          <w:szCs w:val="28"/>
        </w:rPr>
        <w:t xml:space="preserve">блиотеката </w:t>
      </w:r>
      <w:r w:rsidR="00092717">
        <w:rPr>
          <w:bCs/>
          <w:sz w:val="28"/>
          <w:szCs w:val="28"/>
        </w:rPr>
        <w:t xml:space="preserve"> разполага с 12816 </w:t>
      </w:r>
      <w:r w:rsidRPr="00391AF5">
        <w:rPr>
          <w:bCs/>
          <w:sz w:val="28"/>
          <w:szCs w:val="28"/>
        </w:rPr>
        <w:t>бр. библиотечни единици, които задоволяват населението във всяко жанрово отношение</w:t>
      </w:r>
      <w:r>
        <w:rPr>
          <w:bCs/>
          <w:sz w:val="28"/>
          <w:szCs w:val="28"/>
        </w:rPr>
        <w:t xml:space="preserve">. </w:t>
      </w:r>
      <w:r w:rsidRPr="00391AF5">
        <w:rPr>
          <w:bCs/>
          <w:sz w:val="28"/>
          <w:szCs w:val="28"/>
        </w:rPr>
        <w:t>През отчетния период в</w:t>
      </w:r>
      <w:r>
        <w:rPr>
          <w:bCs/>
          <w:sz w:val="28"/>
          <w:szCs w:val="28"/>
        </w:rPr>
        <w:t xml:space="preserve"> библиотека са постъпили общо </w:t>
      </w:r>
      <w:r w:rsidR="00092717">
        <w:rPr>
          <w:bCs/>
          <w:sz w:val="28"/>
          <w:szCs w:val="28"/>
        </w:rPr>
        <w:t>113</w:t>
      </w:r>
      <w:r>
        <w:rPr>
          <w:bCs/>
          <w:sz w:val="28"/>
          <w:szCs w:val="28"/>
        </w:rPr>
        <w:t xml:space="preserve"> бр. книги, като от тях</w:t>
      </w:r>
      <w:r w:rsidR="00092717">
        <w:rPr>
          <w:bCs/>
          <w:sz w:val="28"/>
          <w:szCs w:val="28"/>
        </w:rPr>
        <w:t xml:space="preserve"> 42</w:t>
      </w:r>
      <w:r>
        <w:rPr>
          <w:bCs/>
          <w:sz w:val="28"/>
          <w:szCs w:val="28"/>
        </w:rPr>
        <w:t xml:space="preserve"> броя  са  дарени от </w:t>
      </w:r>
      <w:r w:rsidR="004A108E">
        <w:rPr>
          <w:bCs/>
          <w:sz w:val="28"/>
          <w:szCs w:val="28"/>
        </w:rPr>
        <w:t>Светла Игнатова</w:t>
      </w:r>
      <w:r>
        <w:rPr>
          <w:bCs/>
          <w:sz w:val="28"/>
          <w:szCs w:val="28"/>
        </w:rPr>
        <w:t>, Силвия Минчева, Тодор Билчев и Джуней</w:t>
      </w:r>
      <w:r w:rsidR="004A108E">
        <w:rPr>
          <w:bCs/>
          <w:sz w:val="28"/>
          <w:szCs w:val="28"/>
        </w:rPr>
        <w:t>т Даудов, Иванка Билчева и Цвето</w:t>
      </w:r>
      <w:r w:rsidR="00434959">
        <w:rPr>
          <w:bCs/>
          <w:sz w:val="28"/>
          <w:szCs w:val="28"/>
        </w:rPr>
        <w:t>мир Тодоров;</w:t>
      </w:r>
      <w:r w:rsidR="00092717">
        <w:rPr>
          <w:bCs/>
          <w:sz w:val="28"/>
          <w:szCs w:val="28"/>
        </w:rPr>
        <w:t xml:space="preserve"> 71</w:t>
      </w:r>
      <w:r>
        <w:rPr>
          <w:bCs/>
          <w:sz w:val="28"/>
          <w:szCs w:val="28"/>
        </w:rPr>
        <w:t xml:space="preserve"> бр. книги се закупиха чрез спечелен проект от МК по програма – „Българските библиотеки – съвременни центрове</w:t>
      </w:r>
      <w:r w:rsidR="00092717">
        <w:rPr>
          <w:bCs/>
          <w:sz w:val="28"/>
          <w:szCs w:val="28"/>
        </w:rPr>
        <w:t xml:space="preserve"> за четене и информираност”-2021</w:t>
      </w:r>
      <w:r>
        <w:rPr>
          <w:bCs/>
          <w:sz w:val="28"/>
          <w:szCs w:val="28"/>
        </w:rPr>
        <w:t>г.</w:t>
      </w:r>
      <w:r w:rsidR="00434959">
        <w:rPr>
          <w:bCs/>
          <w:sz w:val="28"/>
          <w:szCs w:val="28"/>
        </w:rPr>
        <w:t>, на стойност -1168,82 лв.</w:t>
      </w:r>
    </w:p>
    <w:p w:rsidR="00902975" w:rsidRDefault="00902975" w:rsidP="00902975">
      <w:pPr>
        <w:spacing w:after="0"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391AF5">
        <w:rPr>
          <w:bCs/>
          <w:sz w:val="28"/>
          <w:szCs w:val="28"/>
        </w:rPr>
        <w:t>Периодичните  издани</w:t>
      </w:r>
      <w:r w:rsidR="00092717">
        <w:rPr>
          <w:bCs/>
          <w:sz w:val="28"/>
          <w:szCs w:val="28"/>
        </w:rPr>
        <w:t>я, които сме абонирали през 2021</w:t>
      </w:r>
      <w:r>
        <w:rPr>
          <w:bCs/>
          <w:sz w:val="28"/>
          <w:szCs w:val="28"/>
        </w:rPr>
        <w:t xml:space="preserve">г. са: </w:t>
      </w:r>
    </w:p>
    <w:p w:rsidR="00902975" w:rsidRDefault="00902975" w:rsidP="00902975">
      <w:pPr>
        <w:spacing w:after="0"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„Всичко за семейството”, „Хоби фермер”</w:t>
      </w:r>
      <w:r w:rsidR="00092717">
        <w:rPr>
          <w:bCs/>
          <w:sz w:val="28"/>
          <w:szCs w:val="28"/>
        </w:rPr>
        <w:t>, в-к „ Клуб 100“ и</w:t>
      </w:r>
    </w:p>
    <w:p w:rsidR="00902975" w:rsidRPr="003435FC" w:rsidRDefault="00902975" w:rsidP="00902975">
      <w:pPr>
        <w:spacing w:after="0"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„ Вестник за градината”.</w:t>
      </w:r>
    </w:p>
    <w:p w:rsidR="00902975" w:rsidRDefault="00902975" w:rsidP="00902975">
      <w:pPr>
        <w:spacing w:after="0" w:line="240" w:lineRule="auto"/>
        <w:jc w:val="both"/>
        <w:rPr>
          <w:bCs/>
          <w:sz w:val="28"/>
          <w:szCs w:val="28"/>
        </w:rPr>
      </w:pPr>
      <w:r w:rsidRPr="00391AF5">
        <w:rPr>
          <w:bCs/>
          <w:sz w:val="28"/>
          <w:szCs w:val="28"/>
        </w:rPr>
        <w:t xml:space="preserve">            </w:t>
      </w:r>
    </w:p>
    <w:p w:rsidR="00902975" w:rsidRPr="00391AF5" w:rsidRDefault="00902975" w:rsidP="00902975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391AF5">
        <w:rPr>
          <w:bCs/>
          <w:sz w:val="28"/>
          <w:szCs w:val="28"/>
        </w:rPr>
        <w:t xml:space="preserve">Броят на читателите за </w:t>
      </w:r>
      <w:r w:rsidR="00092717">
        <w:rPr>
          <w:bCs/>
          <w:sz w:val="28"/>
          <w:szCs w:val="28"/>
        </w:rPr>
        <w:t>2021г. е  127</w:t>
      </w:r>
      <w:r w:rsidRPr="00391AF5">
        <w:rPr>
          <w:bCs/>
          <w:sz w:val="28"/>
          <w:szCs w:val="28"/>
        </w:rPr>
        <w:t>, разпределен така:</w:t>
      </w:r>
    </w:p>
    <w:p w:rsidR="00902975" w:rsidRPr="00391AF5" w:rsidRDefault="00902975" w:rsidP="0090297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Cs/>
          <w:sz w:val="28"/>
          <w:szCs w:val="28"/>
        </w:rPr>
      </w:pPr>
      <w:r w:rsidRPr="00391AF5">
        <w:rPr>
          <w:bCs/>
          <w:sz w:val="28"/>
          <w:szCs w:val="28"/>
        </w:rPr>
        <w:t>читатели по възраст:</w:t>
      </w:r>
    </w:p>
    <w:p w:rsidR="00902975" w:rsidRPr="00391AF5" w:rsidRDefault="00902975" w:rsidP="00902975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14 год</w:t>
      </w:r>
      <w:r w:rsidR="00092717">
        <w:rPr>
          <w:bCs/>
          <w:sz w:val="28"/>
          <w:szCs w:val="28"/>
        </w:rPr>
        <w:t>ини – 76</w:t>
      </w:r>
    </w:p>
    <w:p w:rsidR="00902975" w:rsidRPr="00391AF5" w:rsidRDefault="00902975" w:rsidP="00902975">
      <w:pPr>
        <w:numPr>
          <w:ilvl w:val="0"/>
          <w:numId w:val="1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над 14 години – </w:t>
      </w:r>
      <w:r w:rsidR="00092717">
        <w:rPr>
          <w:bCs/>
          <w:sz w:val="28"/>
          <w:szCs w:val="28"/>
        </w:rPr>
        <w:t>51</w:t>
      </w:r>
    </w:p>
    <w:p w:rsidR="00902975" w:rsidRDefault="00902975" w:rsidP="00902975">
      <w:pPr>
        <w:pStyle w:val="NoSpacing"/>
        <w:jc w:val="both"/>
        <w:rPr>
          <w:bCs/>
          <w:sz w:val="28"/>
          <w:szCs w:val="28"/>
        </w:rPr>
      </w:pPr>
      <w:r w:rsidRPr="00391AF5">
        <w:rPr>
          <w:bCs/>
          <w:sz w:val="28"/>
          <w:szCs w:val="28"/>
        </w:rPr>
        <w:tab/>
        <w:t>Посещенията през годината</w:t>
      </w:r>
      <w:r>
        <w:rPr>
          <w:bCs/>
          <w:sz w:val="28"/>
          <w:szCs w:val="28"/>
        </w:rPr>
        <w:t xml:space="preserve">  са 1</w:t>
      </w:r>
      <w:r w:rsidR="00092717">
        <w:rPr>
          <w:bCs/>
          <w:sz w:val="28"/>
          <w:szCs w:val="28"/>
        </w:rPr>
        <w:t>285</w:t>
      </w:r>
      <w:r w:rsidRPr="00391AF5">
        <w:rPr>
          <w:bCs/>
          <w:sz w:val="28"/>
          <w:szCs w:val="28"/>
        </w:rPr>
        <w:t>, а за</w:t>
      </w:r>
      <w:r w:rsidR="00092717">
        <w:rPr>
          <w:bCs/>
          <w:sz w:val="28"/>
          <w:szCs w:val="28"/>
        </w:rPr>
        <w:t>етите библиотечни единици – 3748</w:t>
      </w:r>
      <w:r w:rsidRPr="00391AF5">
        <w:rPr>
          <w:bCs/>
          <w:sz w:val="28"/>
          <w:szCs w:val="28"/>
        </w:rPr>
        <w:t xml:space="preserve"> на брой. Редовни читатели са:</w:t>
      </w:r>
      <w:r>
        <w:rPr>
          <w:bCs/>
          <w:sz w:val="28"/>
          <w:szCs w:val="28"/>
        </w:rPr>
        <w:t xml:space="preserve"> Янка Стефанова, , Хиранур Челик, </w:t>
      </w:r>
      <w:r>
        <w:rPr>
          <w:bCs/>
          <w:sz w:val="28"/>
          <w:szCs w:val="28"/>
        </w:rPr>
        <w:lastRenderedPageBreak/>
        <w:t>Елка Георгиева,</w:t>
      </w:r>
      <w:r w:rsidRPr="00391AF5">
        <w:rPr>
          <w:bCs/>
          <w:sz w:val="28"/>
          <w:szCs w:val="28"/>
        </w:rPr>
        <w:t xml:space="preserve"> Христо Драганов, Иванка Билчева, Еленка Стаматова, Борислава Веселинова, </w:t>
      </w:r>
      <w:r>
        <w:rPr>
          <w:bCs/>
          <w:sz w:val="28"/>
          <w:szCs w:val="28"/>
        </w:rPr>
        <w:t xml:space="preserve">Анжелина Драганова, </w:t>
      </w:r>
      <w:r w:rsidRPr="00391AF5">
        <w:rPr>
          <w:bCs/>
          <w:sz w:val="28"/>
          <w:szCs w:val="28"/>
        </w:rPr>
        <w:t>Ви</w:t>
      </w:r>
      <w:r>
        <w:rPr>
          <w:bCs/>
          <w:sz w:val="28"/>
          <w:szCs w:val="28"/>
        </w:rPr>
        <w:t>олета Дамянова,</w:t>
      </w:r>
      <w:r w:rsidRPr="00391AF5">
        <w:rPr>
          <w:bCs/>
          <w:sz w:val="28"/>
          <w:szCs w:val="28"/>
        </w:rPr>
        <w:t xml:space="preserve"> А</w:t>
      </w:r>
      <w:r>
        <w:rPr>
          <w:bCs/>
          <w:sz w:val="28"/>
          <w:szCs w:val="28"/>
        </w:rPr>
        <w:t>нжелина Петрова, Силвия Минчева</w:t>
      </w:r>
      <w:r w:rsidRPr="00391AF5">
        <w:rPr>
          <w:bCs/>
          <w:sz w:val="28"/>
          <w:szCs w:val="28"/>
        </w:rPr>
        <w:t>,  Цветомир Тодоров, Марийка Петрова, Милка Игнатова,</w:t>
      </w:r>
      <w:r>
        <w:rPr>
          <w:bCs/>
          <w:sz w:val="28"/>
          <w:szCs w:val="28"/>
        </w:rPr>
        <w:t xml:space="preserve"> Иван Христов, Венетка Кирилова, Силвия Стефанова, </w:t>
      </w:r>
      <w:r w:rsidRPr="00391AF5">
        <w:rPr>
          <w:bCs/>
          <w:sz w:val="28"/>
          <w:szCs w:val="28"/>
        </w:rPr>
        <w:t>Иван Пейков,</w:t>
      </w:r>
      <w:r>
        <w:rPr>
          <w:bCs/>
          <w:sz w:val="28"/>
          <w:szCs w:val="28"/>
        </w:rPr>
        <w:t xml:space="preserve"> Янка Кирилова, Веселина Страхилова, Джанер Айгюнеров</w:t>
      </w:r>
      <w:r w:rsidRPr="00391AF5">
        <w:rPr>
          <w:bCs/>
          <w:sz w:val="28"/>
          <w:szCs w:val="28"/>
        </w:rPr>
        <w:t>, учениците и учителите от ОУ "</w:t>
      </w:r>
      <w:r>
        <w:rPr>
          <w:bCs/>
          <w:sz w:val="28"/>
          <w:szCs w:val="28"/>
        </w:rPr>
        <w:t>П.Р.Славейков", ученици от горен курс и студенти.</w:t>
      </w:r>
    </w:p>
    <w:p w:rsidR="00902975" w:rsidRPr="00FD5688" w:rsidRDefault="00902975" w:rsidP="00902975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условия на пандемия, като се спазват всички противоепидемични мерки, на  всички наши  читатели и външни потребители продължаваме да  предлагаме различни услуги, като: заемане на книги и периодични издания за дома, използване на справочна литература в читалня, копирни и компютърни услуги, скенер, достъп до интернет, съдействие при търсене на информация от различен тип, помощ при изготвяне и попълване на документи.</w:t>
      </w:r>
    </w:p>
    <w:p w:rsidR="00902975" w:rsidRDefault="00902975" w:rsidP="00902975">
      <w:pPr>
        <w:spacing w:after="0" w:line="240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91AF5">
        <w:rPr>
          <w:sz w:val="28"/>
          <w:szCs w:val="28"/>
        </w:rPr>
        <w:t>Историческата музейна сбирка  и картинната галерия</w:t>
      </w:r>
      <w:r>
        <w:rPr>
          <w:sz w:val="28"/>
          <w:szCs w:val="28"/>
        </w:rPr>
        <w:t xml:space="preserve"> са неразделна част от читалището, където редовно се провеждат</w:t>
      </w:r>
      <w:r w:rsidRPr="00391AF5">
        <w:rPr>
          <w:sz w:val="28"/>
          <w:szCs w:val="28"/>
        </w:rPr>
        <w:t xml:space="preserve"> </w:t>
      </w:r>
      <w:r w:rsidRPr="00391AF5">
        <w:rPr>
          <w:bCs/>
          <w:sz w:val="28"/>
          <w:szCs w:val="28"/>
        </w:rPr>
        <w:t>възпоменателни тържества, беседи, учебни часове за затв</w:t>
      </w:r>
      <w:r>
        <w:rPr>
          <w:bCs/>
          <w:sz w:val="28"/>
          <w:szCs w:val="28"/>
        </w:rPr>
        <w:t xml:space="preserve">ърждаване на учебния материал, но  в условия на пандемия , те бяха временно затворени за посетители. </w:t>
      </w:r>
    </w:p>
    <w:p w:rsidR="00902975" w:rsidRDefault="00902975" w:rsidP="00902975">
      <w:pPr>
        <w:spacing w:after="0" w:line="24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Въпреки епидемичната  обстановка своята  </w:t>
      </w:r>
      <w:r w:rsidRPr="00391AF5">
        <w:rPr>
          <w:bCs/>
          <w:sz w:val="28"/>
          <w:szCs w:val="28"/>
        </w:rPr>
        <w:t>събирателна дейност</w:t>
      </w:r>
      <w:r>
        <w:rPr>
          <w:bCs/>
          <w:sz w:val="28"/>
          <w:szCs w:val="28"/>
        </w:rPr>
        <w:t xml:space="preserve"> продължава и </w:t>
      </w:r>
      <w:r w:rsidRPr="00391AF5">
        <w:rPr>
          <w:bCs/>
          <w:sz w:val="28"/>
          <w:szCs w:val="28"/>
        </w:rPr>
        <w:t>"Клубът на кра</w:t>
      </w:r>
      <w:r>
        <w:rPr>
          <w:bCs/>
          <w:sz w:val="28"/>
          <w:szCs w:val="28"/>
        </w:rPr>
        <w:t>й</w:t>
      </w:r>
      <w:r w:rsidRPr="00391AF5">
        <w:rPr>
          <w:bCs/>
          <w:sz w:val="28"/>
          <w:szCs w:val="28"/>
        </w:rPr>
        <w:t>еведа",  който сближава жителите на селото и укрепва националната им гордост, като издирва не само предмети на бита от минало време, но и пе</w:t>
      </w:r>
      <w:r>
        <w:rPr>
          <w:bCs/>
          <w:sz w:val="28"/>
          <w:szCs w:val="28"/>
        </w:rPr>
        <w:t>сни и обичаи от местния фолклор.</w:t>
      </w:r>
    </w:p>
    <w:p w:rsidR="00902975" w:rsidRPr="00391AF5" w:rsidRDefault="00902975" w:rsidP="00902975">
      <w:pPr>
        <w:spacing w:after="0" w:line="240" w:lineRule="auto"/>
        <w:contextualSpacing/>
        <w:jc w:val="both"/>
        <w:rPr>
          <w:bCs/>
          <w:sz w:val="28"/>
          <w:szCs w:val="28"/>
        </w:rPr>
      </w:pPr>
      <w:r w:rsidRPr="00391AF5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</w:t>
      </w:r>
      <w:r w:rsidRPr="00391AF5">
        <w:rPr>
          <w:bCs/>
          <w:sz w:val="28"/>
          <w:szCs w:val="28"/>
        </w:rPr>
        <w:t>През последната година фондът на музейната с</w:t>
      </w:r>
      <w:r>
        <w:rPr>
          <w:bCs/>
          <w:sz w:val="28"/>
          <w:szCs w:val="28"/>
        </w:rPr>
        <w:t xml:space="preserve">бирка е обогатен с носии и </w:t>
      </w:r>
      <w:r w:rsidRPr="00391AF5">
        <w:rPr>
          <w:bCs/>
          <w:sz w:val="28"/>
          <w:szCs w:val="28"/>
        </w:rPr>
        <w:t>предмети на бита, д</w:t>
      </w:r>
      <w:r>
        <w:rPr>
          <w:bCs/>
          <w:sz w:val="28"/>
          <w:szCs w:val="28"/>
        </w:rPr>
        <w:t xml:space="preserve">арени от </w:t>
      </w:r>
      <w:r w:rsidR="00434959">
        <w:rPr>
          <w:bCs/>
          <w:sz w:val="28"/>
          <w:szCs w:val="28"/>
        </w:rPr>
        <w:t>Пенка Кръстева, Данка Серафимова, Еленка Сандева и др.</w:t>
      </w:r>
      <w:r w:rsidRPr="00391AF5">
        <w:rPr>
          <w:bCs/>
          <w:sz w:val="28"/>
          <w:szCs w:val="28"/>
        </w:rPr>
        <w:t xml:space="preserve">  </w:t>
      </w:r>
    </w:p>
    <w:p w:rsidR="00902975" w:rsidRPr="00391AF5" w:rsidRDefault="00902975" w:rsidP="00902975">
      <w:pPr>
        <w:spacing w:after="0" w:line="240" w:lineRule="auto"/>
        <w:jc w:val="both"/>
        <w:rPr>
          <w:bCs/>
          <w:sz w:val="28"/>
          <w:szCs w:val="28"/>
        </w:rPr>
      </w:pPr>
      <w:r w:rsidRPr="00391AF5">
        <w:rPr>
          <w:bCs/>
          <w:sz w:val="28"/>
          <w:szCs w:val="28"/>
        </w:rPr>
        <w:t xml:space="preserve">             През изми</w:t>
      </w:r>
      <w:r>
        <w:rPr>
          <w:bCs/>
          <w:sz w:val="28"/>
          <w:szCs w:val="28"/>
        </w:rPr>
        <w:t>налата година  художествената</w:t>
      </w:r>
      <w:r w:rsidR="004A108E">
        <w:rPr>
          <w:bCs/>
          <w:sz w:val="28"/>
          <w:szCs w:val="28"/>
        </w:rPr>
        <w:t xml:space="preserve"> самодейност беше почти </w:t>
      </w:r>
      <w:r>
        <w:rPr>
          <w:bCs/>
          <w:sz w:val="28"/>
          <w:szCs w:val="28"/>
        </w:rPr>
        <w:t xml:space="preserve"> </w:t>
      </w:r>
      <w:r w:rsidR="00434959">
        <w:rPr>
          <w:bCs/>
          <w:sz w:val="28"/>
          <w:szCs w:val="28"/>
        </w:rPr>
        <w:t>в застой</w:t>
      </w:r>
      <w:r>
        <w:rPr>
          <w:bCs/>
          <w:sz w:val="28"/>
          <w:szCs w:val="28"/>
        </w:rPr>
        <w:t>, с ималки изключения, преди и след ограниченията, поради Ковид 19. Самодейните състави към НЧ</w:t>
      </w:r>
      <w:r w:rsidRPr="00391AF5">
        <w:rPr>
          <w:bCs/>
          <w:sz w:val="28"/>
          <w:szCs w:val="28"/>
        </w:rPr>
        <w:t>"Христо Ботев-1928 "</w:t>
      </w:r>
      <w:r>
        <w:rPr>
          <w:bCs/>
          <w:sz w:val="28"/>
          <w:szCs w:val="28"/>
        </w:rPr>
        <w:t xml:space="preserve">, които към днешно време са преустановили своята дейност </w:t>
      </w:r>
      <w:r w:rsidRPr="00391AF5">
        <w:rPr>
          <w:bCs/>
          <w:sz w:val="28"/>
          <w:szCs w:val="28"/>
        </w:rPr>
        <w:t xml:space="preserve"> са 6 на брой. Те са:</w:t>
      </w:r>
    </w:p>
    <w:p w:rsidR="00902975" w:rsidRPr="00391AF5" w:rsidRDefault="00902975" w:rsidP="0090297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391AF5">
        <w:rPr>
          <w:bCs/>
          <w:sz w:val="28"/>
          <w:szCs w:val="28"/>
        </w:rPr>
        <w:t>Самодеен театрален колектив</w:t>
      </w:r>
    </w:p>
    <w:p w:rsidR="00902975" w:rsidRPr="00391AF5" w:rsidRDefault="00902975" w:rsidP="0090297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391AF5">
        <w:rPr>
          <w:bCs/>
          <w:sz w:val="28"/>
          <w:szCs w:val="28"/>
        </w:rPr>
        <w:t>Женска певческа група за автентичен фолклор</w:t>
      </w:r>
    </w:p>
    <w:p w:rsidR="00902975" w:rsidRPr="00391AF5" w:rsidRDefault="00902975" w:rsidP="0090297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391AF5">
        <w:rPr>
          <w:bCs/>
          <w:sz w:val="28"/>
          <w:szCs w:val="28"/>
        </w:rPr>
        <w:t>Група за обичаи</w:t>
      </w:r>
    </w:p>
    <w:p w:rsidR="00902975" w:rsidRPr="00391AF5" w:rsidRDefault="00902975" w:rsidP="0090297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391AF5">
        <w:rPr>
          <w:bCs/>
          <w:sz w:val="28"/>
          <w:szCs w:val="28"/>
        </w:rPr>
        <w:t>Детска фолклорна група</w:t>
      </w:r>
    </w:p>
    <w:p w:rsidR="00902975" w:rsidRPr="00391AF5" w:rsidRDefault="00902975" w:rsidP="0090297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391AF5">
        <w:rPr>
          <w:bCs/>
          <w:sz w:val="28"/>
          <w:szCs w:val="28"/>
        </w:rPr>
        <w:t>Група за художествено слово</w:t>
      </w:r>
    </w:p>
    <w:p w:rsidR="00902975" w:rsidRPr="00391AF5" w:rsidRDefault="00902975" w:rsidP="0090297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bCs/>
          <w:sz w:val="28"/>
          <w:szCs w:val="28"/>
        </w:rPr>
      </w:pPr>
      <w:r w:rsidRPr="00391AF5">
        <w:rPr>
          <w:bCs/>
          <w:sz w:val="28"/>
          <w:szCs w:val="28"/>
        </w:rPr>
        <w:t>Клуб на кра</w:t>
      </w:r>
      <w:r>
        <w:rPr>
          <w:bCs/>
          <w:sz w:val="28"/>
          <w:szCs w:val="28"/>
        </w:rPr>
        <w:t>й</w:t>
      </w:r>
      <w:r w:rsidRPr="00391AF5">
        <w:rPr>
          <w:bCs/>
          <w:sz w:val="28"/>
          <w:szCs w:val="28"/>
        </w:rPr>
        <w:t>еведа</w:t>
      </w:r>
    </w:p>
    <w:p w:rsidR="00902975" w:rsidRDefault="00902975" w:rsidP="00902975">
      <w:pPr>
        <w:spacing w:after="0" w:line="240" w:lineRule="auto"/>
        <w:jc w:val="both"/>
        <w:rPr>
          <w:bCs/>
          <w:sz w:val="28"/>
          <w:szCs w:val="28"/>
        </w:rPr>
      </w:pPr>
      <w:r w:rsidRPr="00391AF5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</w:t>
      </w:r>
    </w:p>
    <w:p w:rsidR="00902975" w:rsidRPr="00391AF5" w:rsidRDefault="00902975" w:rsidP="00902975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Pr="00391AF5">
        <w:rPr>
          <w:bCs/>
          <w:sz w:val="28"/>
          <w:szCs w:val="28"/>
        </w:rPr>
        <w:t xml:space="preserve">Изявите на </w:t>
      </w:r>
      <w:r w:rsidR="00434959">
        <w:rPr>
          <w:bCs/>
          <w:sz w:val="28"/>
          <w:szCs w:val="28"/>
        </w:rPr>
        <w:t xml:space="preserve"> самодейните съставите през 2021</w:t>
      </w:r>
      <w:r w:rsidRPr="00391AF5">
        <w:rPr>
          <w:bCs/>
          <w:sz w:val="28"/>
          <w:szCs w:val="28"/>
        </w:rPr>
        <w:t xml:space="preserve"> г. са : </w:t>
      </w:r>
    </w:p>
    <w:p w:rsidR="00902975" w:rsidRDefault="00902975" w:rsidP="00902975">
      <w:pPr>
        <w:spacing w:after="0" w:line="240" w:lineRule="auto"/>
        <w:jc w:val="both"/>
        <w:rPr>
          <w:bCs/>
          <w:sz w:val="28"/>
          <w:szCs w:val="28"/>
        </w:rPr>
      </w:pPr>
      <w:r w:rsidRPr="00391AF5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  </w:t>
      </w:r>
      <w:r w:rsidRPr="00492417">
        <w:rPr>
          <w:sz w:val="28"/>
          <w:szCs w:val="28"/>
          <w:u w:val="single"/>
        </w:rPr>
        <w:t xml:space="preserve">1. </w:t>
      </w:r>
      <w:r w:rsidRPr="00492417">
        <w:rPr>
          <w:iCs/>
          <w:sz w:val="28"/>
          <w:szCs w:val="28"/>
          <w:u w:val="single"/>
        </w:rPr>
        <w:t>Местни</w:t>
      </w:r>
      <w:r w:rsidRPr="00391AF5">
        <w:rPr>
          <w:iCs/>
          <w:sz w:val="28"/>
          <w:szCs w:val="28"/>
        </w:rPr>
        <w:t>: -</w:t>
      </w:r>
      <w:r>
        <w:rPr>
          <w:iCs/>
          <w:sz w:val="28"/>
          <w:szCs w:val="28"/>
        </w:rPr>
        <w:t xml:space="preserve"> </w:t>
      </w:r>
      <w:r w:rsidR="008B4DA8">
        <w:rPr>
          <w:iCs/>
          <w:sz w:val="28"/>
          <w:szCs w:val="28"/>
        </w:rPr>
        <w:t>Лазаруване по домо</w:t>
      </w:r>
      <w:r w:rsidR="00434959">
        <w:rPr>
          <w:iCs/>
          <w:sz w:val="28"/>
          <w:szCs w:val="28"/>
        </w:rPr>
        <w:t>вете,</w:t>
      </w:r>
      <w:r w:rsidRPr="00391AF5">
        <w:rPr>
          <w:iCs/>
          <w:sz w:val="28"/>
          <w:szCs w:val="28"/>
        </w:rPr>
        <w:t>Посрещане на Баба Марта,</w:t>
      </w:r>
      <w:r>
        <w:rPr>
          <w:iCs/>
          <w:sz w:val="28"/>
          <w:szCs w:val="28"/>
        </w:rPr>
        <w:t xml:space="preserve"> З-ти март, 24 май,</w:t>
      </w:r>
      <w:r w:rsidR="00C4767E">
        <w:rPr>
          <w:iCs/>
          <w:sz w:val="28"/>
          <w:szCs w:val="28"/>
        </w:rPr>
        <w:t xml:space="preserve"> 1- ви юни, </w:t>
      </w:r>
      <w:bookmarkStart w:id="0" w:name="_GoBack"/>
      <w:bookmarkEnd w:id="0"/>
      <w:r w:rsidRPr="00391AF5">
        <w:rPr>
          <w:iCs/>
          <w:sz w:val="28"/>
          <w:szCs w:val="28"/>
        </w:rPr>
        <w:t xml:space="preserve"> изготвяне на кулинарни изложби и витрини с определ</w:t>
      </w:r>
      <w:r>
        <w:rPr>
          <w:iCs/>
          <w:sz w:val="28"/>
          <w:szCs w:val="28"/>
        </w:rPr>
        <w:t>ена насоченост.</w:t>
      </w:r>
      <w:r w:rsidRPr="007E6464">
        <w:rPr>
          <w:bCs/>
          <w:sz w:val="28"/>
          <w:szCs w:val="28"/>
        </w:rPr>
        <w:t xml:space="preserve"> </w:t>
      </w:r>
    </w:p>
    <w:p w:rsidR="00902975" w:rsidRDefault="00902975" w:rsidP="00902975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</w:t>
      </w:r>
      <w:r w:rsidRPr="00391AF5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акто всяка година, така и тази на 1 Март посрещнахме Баба Марта, заедно с децата от ДГ „Бодра смяна”с много песни, танци и стихотворения, където тя раздаде сладки изкушения и закичи с мартенички  малки и големи, изработени от самодейки към читалището.</w:t>
      </w:r>
    </w:p>
    <w:p w:rsidR="00902975" w:rsidRDefault="00902975" w:rsidP="00902975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>Н</w:t>
      </w:r>
      <w:r w:rsidRPr="00391AF5">
        <w:rPr>
          <w:bCs/>
          <w:sz w:val="28"/>
          <w:szCs w:val="28"/>
        </w:rPr>
        <w:t>ационалният празник на България –</w:t>
      </w:r>
      <w:r>
        <w:rPr>
          <w:bCs/>
          <w:sz w:val="28"/>
          <w:szCs w:val="28"/>
        </w:rPr>
        <w:t xml:space="preserve"> 3-ти март, се отбеляза с изготвяне на витрина, рецитал и полагане на венци пред</w:t>
      </w:r>
      <w:r w:rsidRPr="00391AF5">
        <w:rPr>
          <w:bCs/>
          <w:sz w:val="28"/>
          <w:szCs w:val="28"/>
        </w:rPr>
        <w:t xml:space="preserve"> паметника-костница на загиналите руски войници по време на Освобо</w:t>
      </w:r>
      <w:r>
        <w:rPr>
          <w:bCs/>
          <w:sz w:val="28"/>
          <w:szCs w:val="28"/>
        </w:rPr>
        <w:t>дителната руско-турска война, пред паметника, в чест на освобождението на с. Обретеник</w:t>
      </w:r>
      <w:r w:rsidRPr="00391AF5">
        <w:rPr>
          <w:bCs/>
          <w:sz w:val="28"/>
          <w:szCs w:val="28"/>
        </w:rPr>
        <w:t xml:space="preserve"> от османско робство и паметната </w:t>
      </w:r>
      <w:r>
        <w:rPr>
          <w:bCs/>
          <w:sz w:val="28"/>
          <w:szCs w:val="28"/>
        </w:rPr>
        <w:t>плоча на загиналите през войните, посещение в Музейната сбирка на гости, деца и самодейци от селото</w:t>
      </w:r>
      <w:r w:rsidR="00D43619">
        <w:rPr>
          <w:bCs/>
          <w:sz w:val="28"/>
          <w:szCs w:val="28"/>
        </w:rPr>
        <w:t>.</w:t>
      </w:r>
    </w:p>
    <w:p w:rsidR="00902975" w:rsidRDefault="00902975" w:rsidP="00902975">
      <w:p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По случай 24 май , </w:t>
      </w:r>
      <w:r w:rsidR="00D43619">
        <w:rPr>
          <w:iCs/>
          <w:sz w:val="28"/>
          <w:szCs w:val="28"/>
        </w:rPr>
        <w:t>изготвихме витрина.</w:t>
      </w:r>
    </w:p>
    <w:p w:rsidR="00902975" w:rsidRDefault="00902975" w:rsidP="00902975">
      <w:p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Деня на детето – </w:t>
      </w:r>
      <w:r w:rsidR="00D43619">
        <w:rPr>
          <w:iCs/>
          <w:sz w:val="28"/>
          <w:szCs w:val="28"/>
        </w:rPr>
        <w:t>1 –ви юни,  отпразнувахме заедно с децата от ДГ с подаръци, песни, танци и игри.</w:t>
      </w:r>
    </w:p>
    <w:p w:rsidR="00902975" w:rsidRDefault="00902975" w:rsidP="00902975">
      <w:p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С голям интерес бе посрещната и кулин</w:t>
      </w:r>
      <w:r w:rsidR="00D43619">
        <w:rPr>
          <w:iCs/>
          <w:sz w:val="28"/>
          <w:szCs w:val="28"/>
        </w:rPr>
        <w:t xml:space="preserve">арната изложба „  </w:t>
      </w:r>
      <w:r w:rsidR="00BF44D2">
        <w:rPr>
          <w:iCs/>
          <w:sz w:val="28"/>
          <w:szCs w:val="28"/>
        </w:rPr>
        <w:t>Ястия на обретенченката</w:t>
      </w:r>
      <w:r>
        <w:rPr>
          <w:iCs/>
          <w:sz w:val="28"/>
          <w:szCs w:val="28"/>
        </w:rPr>
        <w:t>”, на която самодейки към читалището представиха традиционни ястия, плетени дантели и везани възглавници.</w:t>
      </w:r>
    </w:p>
    <w:p w:rsidR="00902975" w:rsidRDefault="00902975" w:rsidP="00902975">
      <w:p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През изминалата година проведохме онлайн и следните  културни прояви:</w:t>
      </w:r>
    </w:p>
    <w:p w:rsidR="00902975" w:rsidRPr="00BF44D2" w:rsidRDefault="00902975" w:rsidP="00BF44D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Маратон на четенето, посветен на „Седмица на детската книга”.</w:t>
      </w:r>
    </w:p>
    <w:p w:rsidR="00902975" w:rsidRPr="00C5679E" w:rsidRDefault="00902975" w:rsidP="009029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„ Пъстър Великден „ – боядисване на яйца, изложба във фоайето на козунаци и характерни ястия за празника. Представихме постановка на комедията „Вражалец”, от архива на читалището. </w:t>
      </w:r>
    </w:p>
    <w:p w:rsidR="00902975" w:rsidRDefault="00902975" w:rsidP="009029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Рецитал, посветен на 1-ви юни, в изпълнение на Силвия Минчева,Станислава Стефанова– редовни читатели.</w:t>
      </w:r>
    </w:p>
    <w:p w:rsidR="00902975" w:rsidRDefault="00902975" w:rsidP="009029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 случай 2-ри юни – „Деня на Ботев и загиналите за освобождението на България”- приветствие и рецитал </w:t>
      </w:r>
    </w:p>
    <w:p w:rsidR="00902975" w:rsidRDefault="00902975" w:rsidP="00902975">
      <w:pPr>
        <w:pStyle w:val="ListParagraph"/>
        <w:spacing w:after="0" w:line="240" w:lineRule="auto"/>
        <w:ind w:left="21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„ Ботев е жив”. </w:t>
      </w:r>
    </w:p>
    <w:p w:rsidR="00BF44D2" w:rsidRDefault="00BF44D2" w:rsidP="00902975">
      <w:pPr>
        <w:pStyle w:val="ListParagraph"/>
        <w:spacing w:after="0" w:line="240" w:lineRule="auto"/>
        <w:ind w:left="21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Коледа подредихме трапезата и поздравихме жителите на селото с коледни песни.</w:t>
      </w:r>
    </w:p>
    <w:p w:rsidR="00902975" w:rsidRPr="00B47D70" w:rsidRDefault="00902975" w:rsidP="00BF44D2">
      <w:pPr>
        <w:spacing w:after="0" w:line="240" w:lineRule="auto"/>
        <w:jc w:val="both"/>
        <w:rPr>
          <w:iCs/>
          <w:sz w:val="28"/>
          <w:szCs w:val="28"/>
        </w:rPr>
      </w:pPr>
    </w:p>
    <w:p w:rsidR="00902975" w:rsidRDefault="00902975" w:rsidP="00902975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391AF5">
        <w:rPr>
          <w:bCs/>
          <w:sz w:val="28"/>
          <w:szCs w:val="28"/>
        </w:rPr>
        <w:t xml:space="preserve">Редовно във фоайето на  читалището </w:t>
      </w:r>
      <w:r>
        <w:rPr>
          <w:bCs/>
          <w:sz w:val="28"/>
          <w:szCs w:val="28"/>
        </w:rPr>
        <w:t>пресъздавахме  картини от годишните сезони и празници, а п</w:t>
      </w:r>
      <w:r w:rsidRPr="00391AF5">
        <w:rPr>
          <w:bCs/>
          <w:sz w:val="28"/>
          <w:szCs w:val="28"/>
        </w:rPr>
        <w:t>о повод бележ</w:t>
      </w:r>
      <w:r>
        <w:rPr>
          <w:bCs/>
          <w:sz w:val="28"/>
          <w:szCs w:val="28"/>
        </w:rPr>
        <w:t xml:space="preserve">ити дати бяха изработвани табла и витрини.  </w:t>
      </w:r>
    </w:p>
    <w:p w:rsidR="00902975" w:rsidRDefault="00902975" w:rsidP="00902975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През летния сезон  извършихме следните дейности по поддръжка на материалната база и облагородяването на площите пред читалището.</w:t>
      </w:r>
    </w:p>
    <w:p w:rsidR="00902975" w:rsidRDefault="00902975" w:rsidP="009029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Лакиране на част от материалната база.</w:t>
      </w:r>
    </w:p>
    <w:p w:rsidR="00902975" w:rsidRDefault="00902975" w:rsidP="009029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Лакиране на битови предмети от Музейната сбирка.</w:t>
      </w:r>
    </w:p>
    <w:p w:rsidR="00902975" w:rsidRDefault="00902975" w:rsidP="009029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Измазване н</w:t>
      </w:r>
      <w:r w:rsidR="00BF44D2">
        <w:rPr>
          <w:bCs/>
          <w:sz w:val="28"/>
          <w:szCs w:val="28"/>
        </w:rPr>
        <w:t>а вьншната  ограда на читалището.</w:t>
      </w:r>
    </w:p>
    <w:p w:rsidR="00902975" w:rsidRDefault="00BF44D2" w:rsidP="009029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Боядисване </w:t>
      </w:r>
      <w:r w:rsidR="00F16E84">
        <w:rPr>
          <w:bCs/>
          <w:sz w:val="28"/>
          <w:szCs w:val="28"/>
        </w:rPr>
        <w:t>на входните врати</w:t>
      </w:r>
      <w:r>
        <w:rPr>
          <w:bCs/>
          <w:sz w:val="28"/>
          <w:szCs w:val="28"/>
        </w:rPr>
        <w:t xml:space="preserve"> на читалището и на про</w:t>
      </w:r>
      <w:r w:rsidR="00F16E84">
        <w:rPr>
          <w:bCs/>
          <w:sz w:val="28"/>
          <w:szCs w:val="28"/>
        </w:rPr>
        <w:t>зорци.</w:t>
      </w:r>
    </w:p>
    <w:p w:rsidR="00902975" w:rsidRPr="00B47D70" w:rsidRDefault="00902975" w:rsidP="0090297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Оформяне цветни кътове на централния площад пред  читалището. Почистване  и боядисване на бордюри.</w:t>
      </w:r>
    </w:p>
    <w:p w:rsidR="00902975" w:rsidRDefault="00902975" w:rsidP="00902975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902975" w:rsidRDefault="00902975" w:rsidP="00902975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В трудната обстановка през последната години, в която сме принудени да работим, всички ние- читалищните работници и дейци, показахме, че духовната култура и изкуство, на които сме пазители, няма да остане в историята. Всички тези прояви на дейности през изминалия отчетен период, категорично доказват съществуването на институцията, наречена „Читалище” и способността на нейните служители, самодейци и членове да я съхранят.</w:t>
      </w:r>
      <w:r>
        <w:rPr>
          <w:bCs/>
          <w:sz w:val="28"/>
          <w:szCs w:val="28"/>
        </w:rPr>
        <w:tab/>
        <w:t xml:space="preserve"> </w:t>
      </w:r>
    </w:p>
    <w:p w:rsidR="00902975" w:rsidRDefault="00902975" w:rsidP="00902975">
      <w:pPr>
        <w:spacing w:after="0" w:line="240" w:lineRule="auto"/>
        <w:jc w:val="both"/>
        <w:rPr>
          <w:bCs/>
          <w:sz w:val="28"/>
          <w:szCs w:val="28"/>
        </w:rPr>
      </w:pPr>
    </w:p>
    <w:p w:rsidR="00902975" w:rsidRDefault="00902975" w:rsidP="00902975">
      <w:pPr>
        <w:spacing w:after="0" w:line="240" w:lineRule="auto"/>
        <w:jc w:val="both"/>
        <w:rPr>
          <w:bCs/>
          <w:sz w:val="28"/>
          <w:szCs w:val="28"/>
        </w:rPr>
      </w:pPr>
    </w:p>
    <w:p w:rsidR="00902975" w:rsidRDefault="00902975" w:rsidP="00902975">
      <w:pPr>
        <w:spacing w:after="0" w:line="240" w:lineRule="auto"/>
        <w:jc w:val="both"/>
        <w:rPr>
          <w:bCs/>
          <w:sz w:val="28"/>
          <w:szCs w:val="28"/>
        </w:rPr>
      </w:pPr>
    </w:p>
    <w:p w:rsidR="00902975" w:rsidRDefault="00902975" w:rsidP="00902975">
      <w:pPr>
        <w:spacing w:after="0" w:line="240" w:lineRule="auto"/>
        <w:jc w:val="both"/>
        <w:rPr>
          <w:bCs/>
          <w:sz w:val="28"/>
          <w:szCs w:val="28"/>
        </w:rPr>
      </w:pPr>
    </w:p>
    <w:p w:rsidR="00902975" w:rsidRDefault="00902975" w:rsidP="00902975">
      <w:pPr>
        <w:spacing w:after="0" w:line="240" w:lineRule="auto"/>
        <w:jc w:val="both"/>
        <w:rPr>
          <w:bCs/>
          <w:sz w:val="28"/>
          <w:szCs w:val="28"/>
        </w:rPr>
      </w:pPr>
    </w:p>
    <w:p w:rsidR="00902975" w:rsidRPr="00391AF5" w:rsidRDefault="00902975" w:rsidP="00902975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Председател на ЧН: Еленка  Стаматова</w:t>
      </w:r>
    </w:p>
    <w:p w:rsidR="00297808" w:rsidRDefault="00297808" w:rsidP="00902975"/>
    <w:sectPr w:rsidR="0029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1EF" w:rsidRDefault="000A71EF" w:rsidP="00902975">
      <w:pPr>
        <w:spacing w:after="0" w:line="240" w:lineRule="auto"/>
      </w:pPr>
      <w:r>
        <w:separator/>
      </w:r>
    </w:p>
  </w:endnote>
  <w:endnote w:type="continuationSeparator" w:id="0">
    <w:p w:rsidR="000A71EF" w:rsidRDefault="000A71EF" w:rsidP="0090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1EF" w:rsidRDefault="000A71EF" w:rsidP="00902975">
      <w:pPr>
        <w:spacing w:after="0" w:line="240" w:lineRule="auto"/>
      </w:pPr>
      <w:r>
        <w:separator/>
      </w:r>
    </w:p>
  </w:footnote>
  <w:footnote w:type="continuationSeparator" w:id="0">
    <w:p w:rsidR="000A71EF" w:rsidRDefault="000A71EF" w:rsidP="00902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6F7"/>
    <w:multiLevelType w:val="hybridMultilevel"/>
    <w:tmpl w:val="5058CC9C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4924858"/>
    <w:multiLevelType w:val="hybridMultilevel"/>
    <w:tmpl w:val="20907EFC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D131D20"/>
    <w:multiLevelType w:val="hybridMultilevel"/>
    <w:tmpl w:val="106C4F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B2115E"/>
    <w:multiLevelType w:val="hybridMultilevel"/>
    <w:tmpl w:val="DEB69AE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591780"/>
    <w:multiLevelType w:val="hybridMultilevel"/>
    <w:tmpl w:val="F000DB26"/>
    <w:lvl w:ilvl="0" w:tplc="040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A883C97"/>
    <w:multiLevelType w:val="hybridMultilevel"/>
    <w:tmpl w:val="F8A68C4C"/>
    <w:lvl w:ilvl="0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75"/>
    <w:rsid w:val="00092717"/>
    <w:rsid w:val="000A71EF"/>
    <w:rsid w:val="00297808"/>
    <w:rsid w:val="00434959"/>
    <w:rsid w:val="004A108E"/>
    <w:rsid w:val="008B4DA8"/>
    <w:rsid w:val="00902975"/>
    <w:rsid w:val="00BF44D2"/>
    <w:rsid w:val="00C4767E"/>
    <w:rsid w:val="00D43619"/>
    <w:rsid w:val="00F1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75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75"/>
  </w:style>
  <w:style w:type="paragraph" w:styleId="Footer">
    <w:name w:val="footer"/>
    <w:basedOn w:val="Normal"/>
    <w:link w:val="FooterChar"/>
    <w:uiPriority w:val="99"/>
    <w:unhideWhenUsed/>
    <w:rsid w:val="0090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75"/>
  </w:style>
  <w:style w:type="paragraph" w:styleId="ListParagraph">
    <w:name w:val="List Paragraph"/>
    <w:basedOn w:val="Normal"/>
    <w:uiPriority w:val="34"/>
    <w:qFormat/>
    <w:rsid w:val="00902975"/>
    <w:pPr>
      <w:ind w:left="720"/>
      <w:contextualSpacing/>
    </w:pPr>
  </w:style>
  <w:style w:type="paragraph" w:styleId="NoSpacing">
    <w:name w:val="No Spacing"/>
    <w:uiPriority w:val="1"/>
    <w:qFormat/>
    <w:rsid w:val="00902975"/>
    <w:pPr>
      <w:spacing w:after="0" w:line="240" w:lineRule="auto"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975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975"/>
  </w:style>
  <w:style w:type="paragraph" w:styleId="Footer">
    <w:name w:val="footer"/>
    <w:basedOn w:val="Normal"/>
    <w:link w:val="FooterChar"/>
    <w:uiPriority w:val="99"/>
    <w:unhideWhenUsed/>
    <w:rsid w:val="00902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975"/>
  </w:style>
  <w:style w:type="paragraph" w:styleId="ListParagraph">
    <w:name w:val="List Paragraph"/>
    <w:basedOn w:val="Normal"/>
    <w:uiPriority w:val="34"/>
    <w:qFormat/>
    <w:rsid w:val="00902975"/>
    <w:pPr>
      <w:ind w:left="720"/>
      <w:contextualSpacing/>
    </w:pPr>
  </w:style>
  <w:style w:type="paragraph" w:styleId="NoSpacing">
    <w:name w:val="No Spacing"/>
    <w:uiPriority w:val="1"/>
    <w:qFormat/>
    <w:rsid w:val="00902975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3</cp:revision>
  <dcterms:created xsi:type="dcterms:W3CDTF">2022-03-31T08:25:00Z</dcterms:created>
  <dcterms:modified xsi:type="dcterms:W3CDTF">2022-03-31T09:44:00Z</dcterms:modified>
</cp:coreProperties>
</file>